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rPr>
          <w:color w:val="000000"/>
        </w:rPr>
        <w:t>SystemService documenten</w:t>
      </w:r>
    </w:p>
    <w:p>
      <w:pPr>
        <w:pStyle w:val="Subtitle"/>
      </w:pPr>
      <w:r>
        <w:t>Versie v08 • 15 september 2026</w:t>
      </w:r>
    </w:p>
    <w:p>
      <w:r>
        <w:t>Dit pakket beschrijft het gebruik van het SystemService-platform, de huur van SystemDrop, gegevensverwerking, privacy, cookies en beveiliging. Het bevat ook het formulier voor de installatielocatie en de aanvaarding en bevestiging van bestellingen.</w:t>
      </w:r>
    </w:p>
    <w:p>
      <w:r>
        <w:t>SystemService | KVK 42085208 | VAT NL005484187B64</w:t>
        <w:br/>
        <w:t>Op Het Zant 9, 5768HH Meijel, Nederland</w:t>
        <w:br/>
        <w:t>info@systemservice.nl</w:t>
      </w:r>
    </w:p>
    <w:p>
      <w:pPr>
        <w:pStyle w:val="Heading1"/>
      </w:pPr>
      <w:r>
        <w:rPr>
          <w:color w:val="000000"/>
        </w:rPr>
        <w:t>Inhoud</w:t>
      </w:r>
    </w:p>
    <w:p>
      <w:r>
        <w:t>1 Platformvoorwaarden</w:t>
      </w:r>
    </w:p>
    <w:p>
      <w:r>
        <w:t>2 SystemDrop huurovereenkomst</w:t>
      </w:r>
    </w:p>
    <w:p>
      <w:r>
        <w:t>3 Verwerkersovereenkomst</w:t>
      </w:r>
    </w:p>
    <w:p>
      <w:r>
        <w:t>4 Privacyverklaring</w:t>
      </w:r>
    </w:p>
    <w:p>
      <w:r>
        <w:t>5 Cookiebeleid</w:t>
      </w:r>
    </w:p>
    <w:p>
      <w:r>
        <w:t>6 Beveiliging van de dienst</w:t>
      </w:r>
    </w:p>
    <w:p>
      <w:r>
        <w:t>7 Bestelformulier en bevestigingen</w:t>
      </w:r>
    </w:p>
    <w:p>
      <w:pPr>
        <w:pStyle w:val="Heading1"/>
        <w:pageBreakBefore/>
      </w:pPr>
      <w:r>
        <w:rPr>
          <w:color w:val="000000"/>
        </w:rPr>
        <w:t>1 Platformvoorwaarden</w:t>
      </w:r>
    </w:p>
    <w:p>
      <w:pPr>
        <w:pStyle w:val="Heading2"/>
      </w:pPr>
      <w:r>
        <w:rPr>
          <w:color w:val="000000"/>
        </w:rPr>
        <w:t>Reikwijdte en totstandkoming</w:t>
      </w:r>
    </w:p>
    <w:p>
      <w:pPr>
        <w:keepLines/>
        <w:widowControl/>
      </w:pPr>
      <w:r>
        <w:t>SystemService biedt automatiseringsdiensten aan bedrijven die een reparatiebedrijf exploiteren. De klant sluit de overeenkomst zakelijk, verstrekt juiste bedrijfsgegevens en handelt via een bevoegde persoon. SystemService levert het platform, niet de reparatie van apparaten van eindklanten. Het reparatiebedrijf is verantwoordelijk voor de opdracht, diagnose, reparatie en afrekening met de eindklant.</w:t>
      </w:r>
    </w:p>
    <w:p>
      <w:pPr>
        <w:keepLines/>
        <w:widowControl/>
      </w:pPr>
      <w:r>
        <w:t>Vóór de betaling kiest de klant de dienst en de factureringsperiode, verstrekt hij de bedrijfsgegevens en kan hij de bestelling controleren en corrigeren. Hij ontvangt een overzicht en de documenten om te lezen en op te slaan in de gekozen taal: Pools, Nederlands of Engels. De overeenkomst komt tot stand door de voorwaarden te accepteren en een bestelling met betalingsverplichting te plaatsen. SystemService bevestigt de bestelling per e-mail en bewaart de geaccepteerde versie van de documenten, die ook op verzoek van de klant beschikbaar is. De bevestiging vermeldt de bedrijfsgegevens, het abonnement, de periode, de prijs en de belasting. Toegang tot het betaalde platform begint na bevestiging van een geslaagde betaling. Voor de huur van SystemDrop geldt daarnaast deel 2.</w:t>
      </w:r>
    </w:p>
    <w:p>
      <w:pPr>
        <w:keepLines/>
        <w:widowControl/>
      </w:pPr>
      <w:r>
        <w:t>Het account en de rechten zijn aan het bedrijf gekoppeld. De klant beschermt inloggegevens, kent passende personeelsrechten toe en meldt vermoedelijke onbevoegde toegang direct. Wijzigingen van bedrijfs- of factuurgegevens worden bij SystemService aangevraagd en gecontroleerd. Een proefaccount start geen betalingen. Een aankoop vanuit dit account vereist aanvaarding van de betaalde voorwaarden; dit pakket wijzigt de afzonderlijke proefvoorwaarden niet.</w:t>
      </w:r>
    </w:p>
    <w:p>
      <w:pPr>
        <w:pStyle w:val="Heading2"/>
      </w:pPr>
      <w:r>
        <w:rPr>
          <w:color w:val="000000"/>
        </w:rPr>
        <w:t>Prijzen en facturering</w:t>
      </w:r>
    </w:p>
    <w:p>
      <w:pPr>
        <w:keepLines/>
        <w:widowControl/>
      </w:pPr>
      <w:r>
        <w:t>Alle prijzen zijn in EUR, ongeacht de taal van de website. Aanbiedingsprijzen zijn inclusief btw. Vóór betaling vermeldt het overzicht het eindbedrag, de belasting en eventuele btw-verlegging op basis van de transactiegegevens. Voor de gesloten overeenkomst geldt het vastgelegde overzicht, niet een latere wijziging van de prijslijst.</w:t>
      </w:r>
    </w:p>
    <w:p>
      <w:pPr>
        <w:keepLines/>
        <w:widowControl/>
      </w:pPr>
      <w:r>
        <w:t>Basisprijzen op de datum van deze versie: Core 89 EUR per maand of 909 EUR per jaar; Pro 149 EUR per maand of 1519 EUR per jaar; Enterprise 249 EUR per maand of 2539 EUR per jaar. De jaarprijs geldt voor een volledig vooruitbetaald jaar. De functies volgen uit het vóór aankoop beschikbare aanbod van het gekozen abonnement. Eventuele acties hebben voorwaarden die bij de bestelling worden getoond.</w:t>
      </w:r>
    </w:p>
    <w:p>
      <w:pPr>
        <w:keepLines/>
        <w:widowControl/>
      </w:pPr>
      <w:r>
        <w:t>Stripe verwerkt terugkerende betalingen en stelt factuurdocumenten beschikbaar. Via het profiel gaat de klant naar het Stripe-portaal om betalingen te bekijken en beschikbare facturen te downloaden. Het platform en elke kast hebben afzonderlijke betaalcycli. Het stopzetten van de platformverlenging is geen opzegging van de kasthuur. Na stopzetting blijft het betaalde abonnement beschikbaar tot het einde van de betaalde periode, behoudens veiligheidsbeperkingen en toepasselijk recht.</w:t>
      </w:r>
    </w:p>
    <w:p>
      <w:pPr>
        <w:keepLines/>
        <w:widowControl/>
      </w:pPr>
      <w:r>
        <w:t>Het enkele feit dat de klant geen gebruik maakt van de betaalde abonnementsperiode geeft geen recht op terugbetaling. Deze regel beperkt de rechten van de klant op grond van dwingend recht niet.</w:t>
      </w:r>
    </w:p>
    <w:p>
      <w:pPr>
        <w:pStyle w:val="Heading2"/>
      </w:pPr>
      <w:r>
        <w:rPr>
          <w:color w:val="000000"/>
        </w:rPr>
        <w:t>Abonnement wijzigen</w:t>
      </w:r>
    </w:p>
    <w:p>
      <w:pPr>
        <w:keepLines/>
        <w:widowControl/>
      </w:pPr>
      <w:r>
        <w:t>Bij maandbetaling gaat een hoger abonnement direct na bevestiging in, zonder bijbetaling voor het resterende deel van de lopende betaalmaand. De hogere prijs geldt vanaf de volgende periode. Daarna kan de klant pas verlagen nadat ten minste één verlenging tegen de hogere prijs succesvol is betaald. Een verlaging gaat in aan het einde van de reeds betaalde periode.</w:t>
      </w:r>
    </w:p>
    <w:p>
      <w:pPr>
        <w:keepLines/>
        <w:widowControl/>
      </w:pPr>
      <w:r>
        <w:t>Bij jaarbetaling vereist een verhoging betaling van het prijsverschil voor het resterende deel van het betaalde jaar. Het hogere abonnement start na succesvolle bijbetaling; de verlengdatum blijft gelijk. Het verschil wordt vooraf getoond. Een verlaging gaat pas aan het einde van het betaalde jaar in. De jaarlijkse bijbetaling voldoet aan de betalingsvoorwaarde voor de verhoging; een extra volledig jaar tegen het hogere tarief is niet vereist.</w:t>
      </w:r>
    </w:p>
    <w:p>
      <w:pPr>
        <w:pStyle w:val="Heading2"/>
      </w:pPr>
      <w:r>
        <w:rPr>
          <w:color w:val="000000"/>
        </w:rPr>
        <w:t>Achterstand en einde van toegang</w:t>
      </w:r>
    </w:p>
    <w:p>
      <w:pPr>
        <w:keepLines/>
        <w:widowControl/>
      </w:pPr>
      <w:r>
        <w:t>Na een onbetaalde verlenging van een betaald account heeft de klant 7 dagen om de achterstand te voldoen. De termijn loopt vanaf de vervaldatum van de oudste onbetaalde vergoeding voor de betreffende dienst; betaalpogingen starten geen nieuwe termijn. SystemService meldt de achterstand. Daarna beperkt een platformachterstand SystemWeb en SystemApp tot inzage en blokkeert nieuwe innames in alle gekoppelde kasten. Een achterstand voor slechts één kast beperkt die kast, niet andere betaalde diensten.</w:t>
      </w:r>
    </w:p>
    <w:p>
      <w:pPr>
        <w:keepLines/>
        <w:widowControl/>
      </w:pPr>
      <w:r>
        <w:t>Betalen, contact met ondersteuning en het veilig terugkrijgen van apparaten uit de kasten blijven mogelijk. Na betaling van de achterstand wordt toegang hersteld voor overeenkomsten die nog lopen. Alleen een achterstand of toegangsbeperking start niet de jaarlijkse verwijderingstermijn en beëindigt de overeenkomst niet.</w:t>
      </w:r>
      <w:r>
        <w:rPr>
          <w:rStyle w:val="CommentReference"/>
        </w:rPr>
      </w:r>
    </w:p>
    <w:p>
      <w:pPr>
        <w:keepLines/>
        <w:widowControl/>
      </w:pPr>
      <w:r>
        <w:t>Wanneer het betaalde platformabonnement daadwerkelijk eindigt, wordt het bedrijfsaccount alleen-lezen, zonder gegevens aan te maken of te wijzigen. Het account en de operationele gegevens worden 12 kalendermaanden bewaard vanaf de einddatum van het abonnement, niet vanaf het aanklikken van opzegging van de verlenging of de laatste login. In deze periode kan de klant gegevens aanvragen en opnieuw een abonnement kopen. Een geslaagde nieuwe aankoop vóór verwijdering behoudt het account en stopt de termijn en een eventueel verwijderingsverzoek. Dit verlengt een beëindigde kasthuur niet automatisch.</w:t>
      </w:r>
      <w:r>
        <w:rPr>
          <w:rStyle w:val="CommentReference"/>
        </w:rPr>
      </w:r>
    </w:p>
    <w:p>
      <w:pPr>
        <w:pStyle w:val="Heading2"/>
      </w:pPr>
      <w:r>
        <w:rPr>
          <w:color w:val="000000"/>
        </w:rPr>
        <w:t>Verwijdering van het bedrijfsaccount</w:t>
      </w:r>
    </w:p>
    <w:p>
      <w:pPr/>
      <w:r>
        <w:t>SystemService stuurt bedrijfsbeheerders per e-mail waarschuwingen 30 en 7 dagen vóór automatische verwijdering. Vertraagde of mislukte verzending stelt verwijdering uit zodat deze termijnen behouden blijven. De klant houdt het e-mailadres actueel. De jaarlijkse termijn geldt niet voor proefaccounts: daarvoor blijven de eigen einddatum en automatische verwijderingsdatum gelden zoals voor dat account meegedeeld.</w:t>
      </w:r>
    </w:p>
    <w:p>
      <w:pPr/>
      <w:r>
        <w:t>De bedrijfsbeheerder kan via het profiel opdracht geven om het account eerder te verwijderen, nadat zijn identiteit is bevestigd. De opdracht omvat het gehele bedrijf, de gebruikers ervan en de operationele gegevens. De opdracht kan tot de uitvoering worden ingetrokken. Na verwijdering worden de gegevens niet hersteld door een nieuwe aankoop. Documentatie die afzonderlijk wordt bewaard, wordt beschreven in deel 4.</w:t>
      </w:r>
    </w:p>
    <w:p>
      <w:pPr/>
      <w:r>
        <w:t>Verwijdering in het systeem wordt tegengehouden bij actieve abonnementen, een onopgehelderde aankooppoging, een nog af te handelen kast of teruggave, apparaten in vakken of een export die wordt voorbereid of beschikbaar is. Ondersteuning handelt het obstakel af vóór uitvoering. De verwijderknop zegt geen abonnement of huur op en scheldt verschuldigde bedragen niet kwijt. Deze waarborgen beperken wettelijke gegevensrechten niet; verzoeken daarover kunnen naar info@systemservice.nl worden gestuurd en worden afzonderlijk beoordeeld.</w:t>
      </w:r>
    </w:p>
    <w:p>
      <w:pPr>
        <w:pStyle w:val="Heading2"/>
      </w:pPr>
      <w:r>
        <w:rPr>
          <w:color w:val="000000"/>
        </w:rPr>
        <w:t>Gegevens van het reparatiebedrijf ontvangen</w:t>
      </w:r>
    </w:p>
    <w:p>
      <w:pPr/>
      <w:r>
        <w:t>De bedrijfsbeheerder kan via het profiel gegevens opvragen, ook in de alleen-lezenmodus. De export omvat de gegevens van de klanten van het reparatiebedrijf, meldingen, apparaten, de bijbehorende historie en bijlagen die bij dat bedrijf horen. De export omvat geen SystemService-software, wachtwoorden, toegangssleutels of gegevens van andere bedrijven. Interne informatie van SystemService wordt uitgesloten ter bescherming van zijn bedrijfsgeheimen en intellectuele-eigendomsrechten; dit mag de wettelijk bepaalde omvang van de overdraagbare gegevens niet beperken. Facturen zijn afzonderlijk beschikbaar via het Stripe-portaal.</w:t>
      </w:r>
    </w:p>
    <w:p>
      <w:pPr/>
      <w:r>
        <w:t>SystemService stelt de export binnen 7 werkdagen beschikbaar, waarbij maandag tot en met vrijdag als werkdagen gelden. De gegevens worden geleverd als ZIP-bestand met CSV- of JSON-bestanden, een beschrijving van de inhoud en bijlagen. Als de omvang of de aard van de gegevens een andere veilige wijze van levering vereist, stemmen wij die af met de klant; wij laten geen gegevens weg uitsluitend vanwege een limiet voor één bestandspakket.</w:t>
      </w:r>
    </w:p>
    <w:p>
      <w:pPr/>
      <w:r>
        <w:t>Wij informeren de klant per e-mail zodra de export gereed is. De gegevens worden na authenticatie beschikbaar gesteld aan de bevoegde bedrijfsbeheerder. Een regulier exportbestandspakket is vanaf het moment van beschikbaarstelling 14 dagen beschikbaar en wordt daarna verwijderd. De klant slaat de ontvangen gegevens zelf op; bij problemen kan hij contact opnemen met de ondersteuning. Tijdens de voorbereiding en beschikbaarheid van de export wordt de verwijdering van het account opgeschort, maar worden de operationele functies niet hersteld. Het verstrijken van de beschikbaarheid van het bestandspakket beperkt de rechten op gegevens of de hieronder beschreven afzonderlijke regels voor het overstappen naar een andere aanbieder niet.</w:t>
      </w:r>
    </w:p>
    <w:p>
      <w:pPr>
        <w:pStyle w:val="Heading2"/>
        <w:widowControl/>
      </w:pPr>
      <w:r>
        <w:t>Overstappen naar een andere aanbieder en beëindiging van de verwerking</w:t>
      </w:r>
    </w:p>
    <w:p>
      <w:pPr>
        <w:widowControl/>
      </w:pPr>
      <w:r>
        <w:t>De klant kan via info@systemservice.nl verzoeken om over te stappen naar een andere aanbieder, gegevens over te dragen naar een eigen systeem of de dienst te beëindigen en de gegevens te laten wissen. De klant vermeldt de betrokken dienst en de gewenste wijze van beëindiging en verstrekt bij een overstap de gegevens die nodig zijn voor samenwerking met de nieuwe aanbieder. De opzegtermijn voorafgaand aan de overdracht bedraagt maximaal twee maanden.</w:t>
      </w:r>
    </w:p>
    <w:p>
      <w:pPr>
        <w:widowControl/>
      </w:pPr>
      <w:r>
        <w:t>De overdracht omvat gegevens van klanten van het reparatiebedrijf, meldingen, apparaten, de bijbehorende historie en bijlagen, alsmede exporteerbare invoer- en uitvoergegevens, metadata en digitale activa die de klant binnen de dienst heeft gemaakt. Uitgesloten zijn de software van SystemService, gegevens van andere klanten en vertrouwelijke interne gegevens over beveiliging of gegevens die onder bedrijfsgeheimen van SystemService of derden vallen. Deze uitsluitingen mogen de overdracht niet belemmeren of vertragen.</w:t>
      </w:r>
    </w:p>
    <w:p>
      <w:pPr>
        <w:widowControl/>
      </w:pPr>
      <w:r>
        <w:t>De overdracht vindt zonder onnodige vertraging plaats, binnen een overgangsperiode van maximaal 30 kalenderdagen na de opzegtermijn. SystemService biedt redelijke bijstand aan de klant en door de klant gemachtigde personen, ondersteunt de voorbereiding van de overdracht en verstrekt de nodige informatie, waaronder bekende beperkingen en risico’s voor de continuïteit. Tijdens de overgangsperiode blijft SystemService de overeengekomen diensten met de nodige zorgvuldigheid leveren en de gegevens beschermen.</w:t>
      </w:r>
    </w:p>
    <w:p>
      <w:pPr>
        <w:widowControl/>
      </w:pPr>
      <w:r>
        <w:t>Als deze termijn technisch niet haalbaar is, verstrekt SystemService binnen 14 werkdagen na het verzoek een motivering en een vervangende overgangsperiode van maximaal zeven maanden. De klant kan de overgangsperiode eenmaal verlengen overeenkomstig de eigen behoeften.</w:t>
      </w:r>
    </w:p>
    <w:p>
      <w:pPr>
        <w:widowControl/>
      </w:pPr>
      <w:r>
        <w:t>De overeenkomst voor de overgedragen dienst eindigt zodra de overdracht succesvol is afgerond. Als de klant kiest voor beëindiging van de dienst en het wissen van gegevens zonder overdracht, eindigt de overeenkomst na de opzegtermijn. SystemService bevestigt de beëindiging. Na de overgangsperiode blijven de gegevens ten minste 30 kalenderdagen beschikbaar om op te halen. Na een succesvolle overdracht en het verstrijken van deze termijn, of een met de klant overeengekomen latere termijn, worden de overgedragen gegevens gewist. De geldigheidsduur van 14 dagen van een gewoon exportbestand beperkt dit recht niet.</w:t>
      </w:r>
    </w:p>
    <w:p>
      <w:pPr>
        <w:widowControl/>
      </w:pPr>
      <w:r>
        <w:t>Wij brengen geen extra kosten in rekening voor de gegevensoverdracht. De afzonderlijke huurvoorwaarden voor SystemDrop blijven ongewijzigd.</w:t>
      </w:r>
    </w:p>
    <w:p>
      <w:pPr>
        <w:pStyle w:val="Heading2"/>
      </w:pPr>
      <w:r>
        <w:rPr>
          <w:color w:val="000000"/>
        </w:rPr>
        <w:t>Gebruik en algemene bepalingen</w:t>
      </w:r>
    </w:p>
    <w:p>
      <w:pPr>
        <w:keepLines/>
        <w:widowControl/>
      </w:pPr>
      <w:r>
        <w:t>De klant behoudt zijn rechten op gegevens en is verantwoordelijk voor rechtmatige invoer en verwerkingsinstructies. SystemService behoudt de software-rechten en verleent toegang volgens het gekozen abonnement. Het omzeilen van beveiliging, toegang tot andere bedrijfsgegevens en onrechtmatig gebruik zijn verboden. AI-resultaten moeten door een mens worden gecontroleerd vóór gebruik bij diagnose, prijsopgave of klantcontact; zij vervangen de beslissingen van het reparatiebedrijf niet.</w:t>
      </w:r>
    </w:p>
    <w:p>
      <w:pPr>
        <w:widowControl/>
      </w:pPr>
      <w:r>
        <w:t>Het opslaan of verzenden van onrechtmatige inhoud of inhoud die rechten van anderen schendt, is verboden. U kunt deze melden via info@systemservice.nl met vermelding van de locatie, de reden en contactgegevens. De melder bevestigt dat de informatie naar beste weten juist en volledig is. SystemService bevestigt ontvangst en beoordeelt de melding afzonderlijk. Het kan de toegang tot de inhoud evenredig beperken, de inhoud verwijderen of, indien nodig, het account beperken. Het informeert de betrokken klant over de reden, de omvang en de mogelijkheden om de beslissing te betwisten, tenzij de wet deze informatie verbiedt. De klant kan via het genoemde e-mailadres om herbeoordeling vragen en behoudt wettelijke rechtsmiddelen.</w:t>
      </w:r>
    </w:p>
    <w:p>
      <w:pPr>
        <w:keepLines/>
        <w:widowControl/>
      </w:pPr>
      <w:r>
        <w:t>Contact is dag en nacht mogelijk via e-mail en de contactkanalen van SystemService. Op elk moment kunnen melden is geen garantie op direct antwoord of ononderbroken beschikbaarheid. SystemService handelt zorgvuldig en verhelpt storingen zo snel mogelijk. Meldingen en klachten kunnen naar info@systemservice.nl, met een beschrijving van het probleem en het account of bestelnummer.</w:t>
      </w:r>
    </w:p>
    <w:p>
      <w:pPr>
        <w:keepLines/>
        <w:widowControl/>
      </w:pPr>
      <w:r>
        <w:t>Wijzigingen van lopende voorwaarden worden minstens 30 dagen vóór de beoogde ingang per e-mail meegedeeld, met gevolgen en beschikbare rechten van de klant. Publicatie van een nieuwe prijslijst wijzigt de overeengekomen prijs voor een vaste looptijd niet. Verworven rechten blijven behouden. Nederlands recht geldt, met behoud van dwingend recht. Dit pakket sluit geen aansprakelijkheid uit die wettelijk niet kan worden uitgesloten en beperkt geen wettelijke rechtsmiddelen van de klant.</w:t>
      </w:r>
    </w:p>
    <w:p>
      <w:pPr>
        <w:pStyle w:val="Heading1"/>
        <w:pageBreakBefore/>
      </w:pPr>
      <w:r>
        <w:rPr>
          <w:color w:val="000000"/>
        </w:rPr>
        <w:t>2 SystemDrop huurovereenkomst</w:t>
      </w:r>
    </w:p>
    <w:p>
      <w:pPr>
        <w:pStyle w:val="Heading2"/>
      </w:pPr>
      <w:r>
        <w:rPr>
          <w:color w:val="000000"/>
        </w:rPr>
        <w:t>Voorwerp en betalingen</w:t>
      </w:r>
    </w:p>
    <w:p>
      <w:pPr>
        <w:keepLines/>
        <w:widowControl/>
        <w:spacing w:after="60"/>
      </w:pPr>
      <w:r>
        <w:t>SystemService is verhuurder; het bedrijf in de bestelling is huurder. De kast blijft gedurende het gehele gebruik eigendom van SystemService. Betalingen zijn geen kooptermijnen en dragen geen eigendom over. Bedrijfsgegevens, locatie, gekozen abonnement en bestelnummer worden vóór betaling vastgelegd. Het DROP-nummer identificeert de fysieke kast. Is het nog onbekend, dan volgt het vóór activering in de toewijzingsbevestiging, zonder wijziging van de aanvaarde prijs en voorwaarden.</w:t>
      </w:r>
    </w:p>
    <w:p>
      <w:pPr>
        <w:keepLines/>
        <w:widowControl/>
        <w:spacing w:after="60"/>
      </w:pPr>
      <w:r>
        <w:t>SystemDrop Flex kost 219 EUR per maand met minimaal 12 maanden; SystemDrop Standard 179 EUR per maand met minimaal 24 maanden. Installatie kost eenmalig 499 EUR. Dit zijn bedragen inclusief btw; deel 1 regelt de belastingspecificatie. Installatie omvat standaard voorbereiding, vervoer, montage, de voedingskabels van de kast en ingebruikstelling. Extra werkzaamheden buiten deze omvang vereisen een afzonderlijke afspraak vóór opdrachtverlening.</w:t>
      </w:r>
    </w:p>
    <w:p>
      <w:pPr>
        <w:keepLines/>
        <w:widowControl/>
        <w:spacing w:after="60"/>
      </w:pPr>
      <w:r>
        <w:t>Bij bestelling worden de installatie en, indien tegelijk gekocht, het platform betaald. Maandelijkse kasthuur en de minimumduur beginnen pas bij activering na levering en installatie. Bestellen, bedrijfstoewijzing of registratie start de huur niet. SystemService bevestigt de activering met DROP-nummer, ingangsdatum van betalingen en einde van de minimumduur. Een actief platformabonnement is vereist tijdens het gebruik van SystemDrop; dit vereist geen onnodig volledig jaar in plaats van beschikbare maandbetaling.</w:t>
      </w:r>
    </w:p>
    <w:p>
      <w:pPr>
        <w:pStyle w:val="Heading2"/>
      </w:pPr>
      <w:r>
        <w:rPr>
          <w:color w:val="000000"/>
        </w:rPr>
        <w:t>Plaats en installatietermijn</w:t>
      </w:r>
    </w:p>
    <w:p>
      <w:pPr>
        <w:keepLines/>
        <w:widowControl/>
        <w:spacing w:after="60"/>
      </w:pPr>
      <w:r>
        <w:t>Installatie wordt aangeboden in Europa, in de landen die in het formulier beschikbaar zijn. Vóór betaling geeft de huurder het werkelijke adres op en bevestigt het plaatsingsrecht en de vereiste schriftelijke toestemming van eigenaar of beheerder. De huurder zorgt voor vaste stroom en internet en betaalt het gebruik daarvan. Zonder stroom, internet of vereiste toestemming kan de aankoopkwalificatie niet worden afgerond. De huurder vermeldt wand-, vloer- of gecombineerde bevestiging. SystemService bepaalt de veilige montagemethode.</w:t>
      </w:r>
    </w:p>
    <w:p>
      <w:pPr>
        <w:keepLines/>
        <w:widowControl/>
        <w:spacing w:after="60"/>
      </w:pPr>
      <w:r>
        <w:t>De kast is 1830 mm hoog, 400 mm breed en 450 mm diep. Er moet ruimte zijn voor veilig openen en gebruik. Een foto of kaart met de plaats kan worden toegevoegd. SystemService adviseert een videogesprek vóór het bezoek. Als veilige installatie niet mogelijk is, zoeken partijen een geschikte andere plaats. Wordt die niet overeengekomen, dan vervalt de kastbestelling en wordt de installatievergoeding volledig terugbetaald. De platformovereenkomst staat hiervan los.</w:t>
      </w:r>
    </w:p>
    <w:p>
      <w:pPr>
        <w:keepLines/>
        <w:widowControl/>
        <w:spacing w:after="60"/>
      </w:pPr>
      <w:r>
        <w:t>De installatietermijn is 3 maanden vanaf de geslaagde installatiebetaling. SystemService informeert over de voortgang. Een uitzonderlijke gebeurtenis buiten de invloed van SystemService, zoals een natuurramp, kan de termijn verlengen met de werkelijk daardoor ontstane vertraging, maximaal 60 extra dagen. SystemService meldt onverwijld oorzaak en verwachte datum en neemt redelijke maatregelen om de vertraging te beperken. Gewone organisatorische problemen vormen niet automatisch zo’n gebeurtenis.</w:t>
      </w:r>
    </w:p>
    <w:p>
      <w:pPr>
        <w:keepLines/>
        <w:widowControl/>
        <w:spacing w:after="60"/>
      </w:pPr>
      <w:r>
        <w:t>Na overschrijding van de toepasselijke termijn kan de klant de kastbestelling annuleren met volledige terugbetaling van de installatievergoeding, of verder wachten. Vóór activering worden geen maandelijkse huurkosten berekend. Bij terugbetaling wegens het niet halen van de termijn door SystemService gelden niet de inhoudingen voor vrijwillige annulering door de klant.</w:t>
      </w:r>
    </w:p>
    <w:p>
      <w:pPr>
        <w:pStyle w:val="Heading2"/>
      </w:pPr>
      <w:r>
        <w:rPr>
          <w:color w:val="000000"/>
        </w:rPr>
        <w:t>Annuleren vóór installatie</w:t>
      </w:r>
    </w:p>
    <w:p>
      <w:pPr>
        <w:keepLines/>
        <w:widowControl/>
        <w:spacing w:after="60"/>
      </w:pPr>
      <w:r>
        <w:t>De huurder kan vóór installatie vrijwillig annuleren. SystemService betaalt de installatievergoeding terug, verminderd uitsluitend met werkelijk gemaakte, aantoonbare en niet terug te verkrijgen kosten die rechtstreeks bij deze bestelling horen, zoals een gerechtvaardigde reis en uitgevoerd voorbereidend werk. De afrekening is individueel, geen automatische boete. De inhouding bedraagt maximaal 499 EUR en omvat niet de volledige waarde van een elders inzetbare kast.</w:t>
      </w:r>
    </w:p>
    <w:p>
      <w:pPr>
        <w:keepLines/>
        <w:widowControl/>
        <w:spacing w:after="60"/>
      </w:pPr>
      <w:r>
        <w:t>SystemService verstrekt een overzicht van ingehouden kosten en betaalt het restant binnen 14 kalenderdagen na ontvangst van de annulering terug. Zonder gemaakte kosten volgt volledige terugbetaling. De 14 dagen zijn een terugbetalingstermijn, geen consumentenbedenktijd. De hieronder beschreven vergoeding voor vroegtijdige beëindiging van actieve huur geldt niet vóór activering.</w:t>
      </w:r>
    </w:p>
    <w:p>
      <w:pPr>
        <w:pStyle w:val="Heading2"/>
      </w:pPr>
      <w:r>
        <w:rPr>
          <w:color w:val="000000"/>
        </w:rPr>
        <w:t>Gebruik en aansprakelijkheid</w:t>
      </w:r>
    </w:p>
    <w:p>
      <w:pPr>
        <w:keepLines/>
        <w:widowControl/>
        <w:spacing w:after="60"/>
      </w:pPr>
      <w:r>
        <w:t>De huurder mag de kast of software niet zelf verplaatsen, demonteren, wijzigen of repareren, onderverhuren of overdragen. Alleen SystemService voert verplaatsingen, wijzigingen en toewijzing aan een ander bedrijf uit. Eén verwijderbare sticker met de formulier-QR en één met het huurderslogo zijn toegestaan, zonder lezer, sloten, ventilatie of markeringen te bedekken of deuren te hinderen. Andere aanduidingen moeten met SystemService worden afgestemd.</w:t>
      </w:r>
    </w:p>
    <w:p>
      <w:pPr>
        <w:keepLines/>
        <w:widowControl/>
        <w:spacing w:after="60"/>
      </w:pPr>
      <w:r>
        <w:t>SystemService verzorgt onderhoud en herstel van technische storingen aan elektronica, deuren, sloten en software bij normaal gebruik. Normale slijtage is aanvaardbaar. De huurder houdt de omgeving schoon en veilig, meldt storingen direct en geeft toegang voor afgesproken werk. De huurder draagt redelijke herstelkosten van vandalisme en mechanische schade, zoals schoppen, spuiten, graffiti of verkeerd gebruik. Kosten door gebreken of nalatigheid van SystemService worden hiermee niet op de huurder afgewenteld.</w:t>
      </w:r>
    </w:p>
    <w:p>
      <w:pPr>
        <w:keepLines/>
        <w:widowControl/>
        <w:spacing w:after="60"/>
      </w:pPr>
      <w:r>
        <w:t>Storingen worden zo snel mogelijk verholpen; problemen die het terugkrijgen van apparaten verhinderen krijgen hogere prioriteit. Er geldt geen vaste reparatietermijn of garantie op een permanent aanwezige monteur. SystemService is geen verzekeraar van achtergelaten apparaten en is niet automatisch aansprakelijk voor elke diefstal of schade. Aansprakelijkheid voor eigen tekortkomingen wordt volgens het recht beoordeeld en niet geheel uitgesloten. Passende verzekering wordt aanbevolen, inclusief controle van dekking voor gehuurde en toevertrouwde apparaten, maar is geen huurvoorwaarde.</w:t>
      </w:r>
    </w:p>
    <w:p>
      <w:pPr>
        <w:keepLines/>
        <w:widowControl/>
        <w:spacing w:after="60"/>
      </w:pPr>
      <w:r>
        <w:t>Apparaten worden uitgeschakeld geplaatst, zonder forceren en zonder schade aan elkaar of het vak te veroorzaken. Verpakking als koerierspakket is niet vereist. Gevaarlijke of brandbare stoffen, lekkages en apparaten met beschadigde, oververhitte of opgezwollen batterijen zijn verboden. Meerdere apparaten mogen bij één opdracht horen als zij veilig passen. Het reparatiebedrijf spreekt afzonderlijke afhalingen met de klant af; gezamenlijke afhaling is niet verplicht. Opladen is niet in dit aanbod inbegrepen.</w:t>
      </w:r>
    </w:p>
    <w:p>
      <w:pPr>
        <w:pStyle w:val="Heading2"/>
      </w:pPr>
      <w:r>
        <w:rPr>
          <w:color w:val="000000"/>
        </w:rPr>
        <w:t>Verlenging en opzegging</w:t>
      </w:r>
    </w:p>
    <w:p>
      <w:pPr>
        <w:keepLines/>
        <w:widowControl/>
        <w:spacing w:after="60"/>
      </w:pPr>
      <w:r>
        <w:t>De klant kan tijdens de minimumduur al aangeven de huur aan het einde daarvan te willen beëindigen. Tijdig ontvangen opzegging vereist niet dat de klant tot de laatste maand wacht of een nieuwe overeenkomst start. SystemService bevestigt de exacte einddatum. Voortzetting na de minimumduur zonder nieuwe vaste overeenkomst wordt huur voor onbepaalde tijd, met één kalendermaand opzegtermijn tegen het einde van een kalendermaand. Voorbeeld: opzegging op 2 februari beëindigt de huur op 31 maart.</w:t>
      </w:r>
    </w:p>
    <w:p>
      <w:pPr>
        <w:keepLines/>
        <w:widowControl/>
        <w:spacing w:after="60"/>
      </w:pPr>
      <w:r>
        <w:t>Voortzetting voor onbepaalde tijd kost het tarief van de betreffende variant bij overgang, verhoogd met 20%. De klant krijgt het concrete bedrag minstens 30 dagen vóór toepassing per e-mail. Dit betekent geen automatische wijziging bij elke latere prijslijst. Een nieuwe overeenkomst van 12 of 24 maanden vereist aparte aanvaarding en gebruikt de actuele aanbodprijs zonder deze toeslag. Zonder de vereiste voorafgaande kennisgeving wordt de nieuwe prijs niet met terugwerkende kracht toegepast.</w:t>
      </w:r>
    </w:p>
    <w:p>
      <w:pPr>
        <w:keepLines/>
        <w:widowControl/>
        <w:spacing w:after="60"/>
      </w:pPr>
      <w:r>
        <w:t>Opzegging betreft de aangewezen kast en verloopt via de opzeggingsoptie bij die kast in het profiel of per e-mail naar info@systemservice.nl. SystemService bevestigt ontvangst en einddatum; een defecte knop verhindert een geldige opzegging niet. Opzegging kan vóór de ingangsdatum worden ingetrokken na bevestiging van voortzetting en de getoonde prijs. Intrekking start niet automatisch een nieuwe vaste looptijd.</w:t>
      </w:r>
    </w:p>
    <w:p>
      <w:pPr>
        <w:pStyle w:val="Heading2"/>
      </w:pPr>
      <w:r>
        <w:rPr>
          <w:color w:val="000000"/>
        </w:rPr>
        <w:t>Vervroegde beëindiging van actieve huur</w:t>
      </w:r>
    </w:p>
    <w:p>
      <w:pPr>
        <w:keepLines/>
        <w:widowControl/>
        <w:spacing w:after="60"/>
      </w:pPr>
      <w:r>
        <w:t>Wil de klant de actieve huur vrijwillig vóór het einde van de minimale 12 of 24 maanden beëindigen, dan kan hij vervroegd afrekenen. De eenmalige vergoeding is 50% van de resterende SystemDrop huurvergoedingen tot het einde van de minimumduur. De contractprijzen met toegekende kortingen gelden, niet een nieuwe prijslijst of de toeslag van 20% voor onbepaalde tijd. Reeds betaalde perioden worden niet opnieuw berekend.</w:t>
      </w:r>
    </w:p>
    <w:p>
      <w:pPr>
        <w:keepLines/>
        <w:widowControl/>
        <w:spacing w:after="60"/>
      </w:pPr>
      <w:r>
        <w:t>SystemService toont de berekening en voorgestelde vervroegde einddatum vóór betaling. De vergoeding wordt eenmalig vóór die datum betaald. Er volgt geen tweede boete voor dezelfde beëindiging en ook geen heffing van de overige 50% toekomstige huur. Eerdere betalingsachterstanden blijven verschuldigd. Voorbeeld: na één betaalde maand van een overeenkomst van 12 maanden resteren 11 maanden; de vergoeding komt dan overeen met 5,5 maandhuur.</w:t>
      </w:r>
    </w:p>
    <w:p>
      <w:pPr>
        <w:keepLines/>
        <w:widowControl/>
        <w:spacing w:after="60"/>
      </w:pPr>
      <w:r>
        <w:t>Deze afrekening betreft alleen de huur van de betreffende kast, niet het platformabonnement. Zij geldt niet vóór activering of bij gerechtvaardigde beëindiging wegens een tekortkoming van SystemService voor zover het recht daarin voorziet. Andere dwingendrechtelijke rechten blijven behouden. Vanaf de effectieve einddatum worden geen nieuwe huurvergoedingen berekend.</w:t>
      </w:r>
    </w:p>
    <w:p>
      <w:pPr>
        <w:pStyle w:val="Heading2"/>
      </w:pPr>
      <w:r>
        <w:rPr>
          <w:color w:val="000000"/>
        </w:rPr>
        <w:t>Teruggave van de kast</w:t>
      </w:r>
    </w:p>
    <w:p>
      <w:pPr>
        <w:keepLines/>
        <w:widowControl/>
        <w:spacing w:after="60"/>
      </w:pPr>
      <w:r>
        <w:t>Vanaf de einddatum worden nieuwe innames geblokkeerd. Aanwezige apparaten moeten veilig kunnen worden teruggekregen. De huurder werkt mee aan afgifte; SystemService controleert of de kast leeg is vóór ophalen. SystemService organiseert en betaalt demontage en vervoer binnen 14 dagen na beëindiging, mits de afgesproken toegang wordt geboden. Wachten op ophalen verlengt de betaalde huur niet. De historie van het vorige bedrijf wordt niet aan een volgende huurder verstrekt.</w:t>
      </w:r>
      <w:r>
        <w:rPr>
          <w:rStyle w:val="CommentReference"/>
        </w:rPr>
      </w:r>
    </w:p>
    <w:p>
      <w:pPr>
        <w:spacing w:after="60"/>
      </w:pPr>
      <w:r>
        <w:t>Deel 1 regelt betalingsbeperkingen. Een verzoek om het bedrijfsaccount te verwijderen vervangt geen huuropzegging of teruggave van de kast. De nodige toegang en gegevens blijven behouden voor veilige afgifte van apparaten en afronding van de teruggave. Daarna gelden de verwijderingsregels uit deel 1 en de documentbewaring uit deel 4.</w:t>
      </w:r>
    </w:p>
    <w:p>
      <w:pPr>
        <w:pStyle w:val="Heading1"/>
        <w:pageBreakBefore/>
      </w:pPr>
      <w:r>
        <w:rPr>
          <w:color w:val="000000"/>
        </w:rPr>
        <w:t>3 Verwerkersovereenkomst</w:t>
      </w:r>
    </w:p>
    <w:p>
      <w:pPr>
        <w:pStyle w:val="Heading2"/>
      </w:pPr>
      <w:r>
        <w:rPr>
          <w:color w:val="000000"/>
        </w:rPr>
        <w:t>Rollen en verwerkingsomvang</w:t>
      </w:r>
    </w:p>
    <w:p>
      <w:pPr>
        <w:keepLines/>
        <w:widowControl/>
      </w:pPr>
      <w:r>
        <w:t>Voor gegevens van klanten en medewerkers van het reparatiebedrijf is het bestellende bedrijf verwerkingsverantwoordelijke en verwerkt SystemService op gedocumenteerde instructie. De verwerking duurt gedurende de dienstverlening en afgesproken teruggave of verwijdering. Het doel is beheer van bedrijfsaccounts, opdrachten, communicatie, innames en afgiftes, voorraad en bijbehorende abonnementsfuncties. Handelingen omvatten opslaan, ordenen, tonen, verzenden, exporteren en verwijderen.</w:t>
      </w:r>
    </w:p>
    <w:p>
      <w:pPr>
        <w:keepLines/>
        <w:widowControl/>
      </w:pPr>
      <w:r>
        <w:t>Gegevenscategorieën zijn identificatie en contact, personeels- en toegangsgegevens, apparaatbeschrijvingen en identificatoren, opdrachthistorie, communicatie, bijlagen en persoonsgebonden kastgebeurtenissen. Betrokkenen zijn reparatieklanten, medewerkers, vertegenwoordigers en andere rechtmatig in opdrachten opgenomen personen. De dienst is niet bedoeld voor systematische opslag van bijzondere persoonsgegevens of volledige inhoud van ingeleverde apparaten. Het reparatiebedrijf beperkt invoer tot noodzakelijke gegevens.</w:t>
      </w:r>
    </w:p>
    <w:p>
      <w:pPr>
        <w:pStyle w:val="Heading2"/>
      </w:pPr>
      <w:r>
        <w:rPr>
          <w:color w:val="000000"/>
        </w:rPr>
        <w:t>Verplichtingen en subverwerkers</w:t>
      </w:r>
    </w:p>
    <w:p>
      <w:pPr>
        <w:keepLines/>
        <w:widowControl/>
      </w:pPr>
      <w:r>
        <w:t>SystemService verwerkt toevertrouwde gegevens alleen volgens gedocumenteerde instructies, ook voor internationale doorgifte, tenzij de wet anders verplicht; dan informeert zij vooraf, tenzij dat wettelijk verboden is. Bevoegde personen zijn tot geheimhouding gehouden en passende risicogerichte maatregelen worden toegepast. SystemService meldt instructies die gegevensbeschermingsrecht schenden. Toevertrouwde gegevens worden niet gebruikt voor eigen reclame of training van eigen AI-modellen.</w:t>
      </w:r>
    </w:p>
    <w:p>
      <w:pPr>
        <w:keepLines/>
        <w:widowControl/>
      </w:pPr>
      <w:r>
        <w:t>De verwerkingsverantwoordelijke verleent algemene schriftelijke toestemming voor het inschakelen van subverwerkers die zijn opgenomen in de lijst die vóór het sluiten van de overeenkomst aan hem is verstrekt. De lijst maakt deel uit van de overeenkomst en vermeldt de identiteit en contactgegevens van de partijen, de diensten, de categorieën gegevens, de landen waar verwerking plaatsvindt en de grondslagen voor eventuele doorgiften buiten de EER. SystemService houdt de lijst actueel en informeert vooraf over het toevoegen of vervangen van een subverwerker, met voldoende tijd om gemotiveerd bezwaar te maken voordat die partij met de verwerking begint. SystemService legt gelijkwaardige verplichtingen inzake gegevensbescherming op en blijft tegenover de verwerkingsverantwoordelijke verantwoordelijk voor de nakoming daarvan.</w:t>
      </w:r>
    </w:p>
    <w:p>
      <w:pPr>
        <w:keepLines/>
        <w:widowControl/>
      </w:pPr>
      <w:r>
        <w:t>SystemService helpt bij rechten van betrokkenen en verplichtingen rond beveiliging, datalekken, effectbeoordelingen en overleg met de toezichthouder, rekening houdend met verwerking en beschikbare informatie. Een datalek wordt na vaststelling zonder onredelijke vertraging gemeld, met beschikbare informatie over gebeurtenis, gevolgen en maatregelen. Onvolledigheid vertraagt de eerste melding niet; nadere bevindingen volgen tussentijds.</w:t>
      </w:r>
    </w:p>
    <w:p>
      <w:pPr>
        <w:keepLines/>
        <w:widowControl/>
      </w:pPr>
      <w:r>
        <w:t>De beveiligingsmaatregelen zijn vastgelegd in deel 6, dat deel uitmaakt van deze overeenkomst. SystemService verstrekt de verwerkingsverantwoordelijke aanvullende informatie die nodig is om naleving aan te tonen en de beveiligingsmaatregelen te beoordelen, met inachtneming van vertrouwelijkheid. SystemService maakt audits mogelijk, waaronder inspecties door de verwerkingsverantwoordelijke of een gemachtigde auditor, met bescherming van de gegevens van andere klanten. Na beëindiging van de verwerkingsdiensten worden de gegevens en kopieën naar keuze van de verwerkingsverantwoordelijke teruggegeven of verwijderd, tenzij bewaring wettelijk verplicht is. De verwerkersovereenkomst heeft voorrang in zaken die betrekking hebben op de verwerking van persoonsgegevens.</w:t>
      </w:r>
    </w:p>
    <w:p>
      <w:pPr>
        <w:pStyle w:val="Heading2"/>
        <w:pageBreakBefore w:val="0"/>
      </w:pPr>
      <w:r>
        <w:rPr>
          <w:color w:val="000000"/>
        </w:rPr>
        <w:t>Bewaring en teruggave van toevertrouwde gegevens</w:t>
      </w:r>
    </w:p>
    <w:p>
      <w:pPr/>
      <w:r>
        <w:t>De overeengekomen dienst voor inzage en het ontvangen van gegevens na het betaalde abonnement loopt door gedurende de termijn uit deel 1. Door deze voorwaarden te aanvaarden instrueert de verantwoordelijke SystemService de toevertrouwde gegevens voor dat doel te bewaren. Eerdere teruggave of verwijdering kan via het profiel of contact met SystemService worden opgedragen. De termijn van twaalf maanden is een contractuele afspraak, geen wettelijke bewaarplicht of marketingtoestemming.</w:t>
      </w:r>
    </w:p>
    <w:p>
      <w:pPr/>
      <w:r>
        <w:t>Deel 1 bepaalt exportwijze, omvang, voorbereidingstermijn en downloadperiode. Een exportverzoek vervangt geen verwijderingsinstructie. Rechten van betrokkenen en instructies van de verantwoordelijke worden afzonderlijk beoordeeld; een technische blokkade op verwijdering van het hele bedrijf rechtvaardigt niet automatisch het bewaren van ieder toevertrouwd gegeven. De noodzakelijke verdere omvang en reden van bewaring worden individueel vastgesteld.</w:t>
      </w:r>
    </w:p>
    <w:p>
      <w:pPr>
        <w:pStyle w:val="Heading1"/>
        <w:pageBreakBefore w:val="0"/>
      </w:pPr>
      <w:r>
        <w:rPr>
          <w:color w:val="000000"/>
        </w:rPr>
        <w:t>4 Privacyverklaring</w:t>
      </w:r>
    </w:p>
    <w:p>
      <w:pPr>
        <w:pStyle w:val="Heading2"/>
      </w:pPr>
      <w:r>
        <w:rPr>
          <w:color w:val="000000"/>
        </w:rPr>
        <w:t>Wie gegevens gebruikt en waarom</w:t>
      </w:r>
    </w:p>
    <w:p>
      <w:pPr>
        <w:keepLines/>
        <w:widowControl/>
      </w:pPr>
      <w:r>
        <w:t>SystemService, met de adres- en registratiegegevens aan het begin van dit pakket, is verantwoordelijke voor eigen bedrijfsvoering: accounts, verkoop, facturering, contact, beveiliging en websiteanalyse. Privacycontact: info@systemservice.nl. Voor opdrachten en klanten van een reparatiebedrijf is dat bedrijf verantwoordelijke en handelt SystemService als verwerker volgens deel 3. Deze verklaring vervangt niet de informatie van het reparatiebedrijf aan zijn klanten.</w:t>
      </w:r>
    </w:p>
    <w:p>
      <w:pPr>
        <w:keepLines/>
        <w:widowControl/>
      </w:pPr>
      <w:r>
        <w:t>Wij verwerken formulier- en profielgegevens, gegevens die door de bevoegde bedrijfsbeheerder worden verstrekt, betaalinformatie van Stripe en technische gebruiksgebeurtenissen. Dit omvat identificatie-, bedrijfs- en contactgegevens, correspondentie, transactie-identificatoren, IP-adressen en informatie voor accountbeveiliging. Stripe verwerkt de betaalkaartgegevens. Vul deze niet in gewone berichten of meldingen in.</w:t>
      </w:r>
    </w:p>
    <w:p>
      <w:pPr>
        <w:keepLines/>
        <w:widowControl/>
      </w:pPr>
      <w:r>
        <w:t>Voor een overeenkomst met een zelfstandig ondernemer geldt uitvoering van de overeenkomst of voorbereiding daarvan als grondslag. Gegevens van vertegenwoordigers en medewerkers gebruiken wij vanuit het gerechtvaardigde belang bij communicatie en uitvoering van de bedrijfsovereenkomst. Facturering en verplichte administratie berusten op wettelijke plichten. Beveiliging en rechtsvorderingen berusten op gerechtvaardigd belang met afweging van persoonlijke rechten. Verwerkingen waarvoor toestemming nodig is, waaronder toepasselijke cookies, staan los van aanvaarding van de voorwaarden.</w:t>
      </w:r>
    </w:p>
    <w:p>
      <w:pPr>
        <w:pStyle w:val="Heading2"/>
      </w:pPr>
      <w:r>
        <w:rPr>
          <w:color w:val="000000"/>
        </w:rPr>
        <w:t>Ontvangers en bewaring</w:t>
      </w:r>
    </w:p>
    <w:p>
      <w:pPr>
        <w:keepLines/>
        <w:widowControl/>
      </w:pPr>
      <w:r>
        <w:t>Wij gebruiken Hostinger voor de hosting van het platform, LH.pl Sp. z o.o. voor e-mail en de opslag van back-ups, en Stripe voor betalingen en facturering. De infrastructuur van het platform bevindt zich in Duitsland, de diensten van LH.pl worden in Polen uitgevoerd en de AI-functie wordt door SystemService in Nederland verzorgd. Dienstverleners ontvangen uitsluitend de gegevens die nodig zijn voor de betreffende dienst. Ook bevoegde personen die SystemService ondersteunen, adviseurs en overheidsinstanties kunnen toegang hebben wanneer dit noodzakelijk en wettelijk toegestaan is.</w:t>
      </w:r>
    </w:p>
    <w:p>
      <w:pPr>
        <w:widowControl/>
      </w:pPr>
      <w:r>
        <w:t>Als de gebruiker meldingen in de mobiele app inschakelt, gebruiken wij Expo en de meldingsdiensten van Apple (iOS) of Google (Android) om deze te bezorgen. Daarbij worden de meldingsidentificatie van het apparaat, de titel, een deel van het bericht en een link naar de juiste plek in de app doorgegeven. Meldingen kunnen via de apparaatinstellingen worden uitgeschakeld.</w:t>
      </w:r>
    </w:p>
    <w:p>
      <w:pPr/>
      <w:r>
        <w:t>Stripe Payments Europe, Limited verzorgt betalingen en facturering als verwerker of zelfstandig verwerkingsverantwoordelijke, afhankelijk van het doel. Gegevens worden ook buiten de EER doorgegeven, onder meer aan Stripe, LLC in de VS. Het doorgifteaddendum van Stripe voorziet in toepassing van het EU–US Data Privacy Framework waar dit van toepassing is en anders van de passende standaardcontractbepalingen van de Europese Commissie. Informatie over rollen en kopieën van de waarborgen: https://stripe.com/nl/privacy, https://stripe.com/nl/legal/dpa en https://stripe.com/nl/legal/dta. U kunt ook SystemService om informatie over de betreffende doorgifte vragen.</w:t>
      </w:r>
    </w:p>
    <w:p>
      <w:pPr>
        <w:widowControl/>
      </w:pPr>
      <w:r>
        <w:t>Met toestemming van de gebruiker gebruiken wij Google Analytics 4 (GA4), geleverd door Google Ireland Limited en ingeschakeld via Google Tag Manager, om het verkeer op de openbare website te analyseren en de werking ervan te verbeteren. Verwerkt worden cookie-identificatoren, informatie over bezochte pagina’s, interacties, de herkomst van het bezoek, het apparaat en de browser, en de geschatte locatie. Informatie van Google over het gebruik van gegevens: https://policies.google.com/technologies/partner-sites.</w:t>
      </w:r>
    </w:p>
    <w:p>
      <w:pPr>
        <w:widowControl/>
      </w:pPr>
      <w:r>
        <w:t>Gegevens worden aan Google doorgegeven en kunnen buiten de EER worden verwerkt, onder meer door Google LLC in de Verenigde Staten. Google gebruikt het EU–US Data Privacy Framework binnen het toepasselijke bereik en standaardcontractbepalingen voor andere doorgiften wanneer deze vereist zijn. Informatie en kopieën van de waarborgen: https://policies.google.com/privacy/frameworks en https://business.safety.google/adsprocessorterms/.</w:t>
      </w:r>
    </w:p>
    <w:p>
      <w:pPr>
        <w:widowControl/>
      </w:pPr>
      <w:r>
        <w:t>In GA4 is de bewaartermijn voor gebeurtenisgegevens ingesteld op 2 maanden en voor gebruikersgegevens op 14 maanden. De termijn voor gebruikersgegevens wordt bij nieuwe activiteit van de gebruiker opnieuw gestart. Deze termijnen gelden voor gegevens die onder de bewaarinstellingen van GA4 vallen en niet voor de meeste standaardrapporten met samengevoegde gegevens.</w:t>
      </w:r>
    </w:p>
    <w:p>
      <w:pPr>
        <w:keepLines/>
        <w:widowControl/>
      </w:pPr>
      <w:r>
        <w:t>Voor de operationele gegevens van het account en de klanten van het reparatiebedrijf gelden de termijnen en regels van deel 1 en de instructies van deel 3. Door verwijdering van het account wordt de toegang van gebruikers afgesloten en worden de klantgegevens, meldingen, apparaten, berichten, voorraadgegevens, prijslijst van diensten en de bijbehorende historie en bijlagen verwijderd. Het bewaren van noodzakelijke financiële en juridische documentatie betekent niet dat het account actief blijft.</w:t>
      </w:r>
    </w:p>
    <w:p>
      <w:pPr/>
      <w:r>
        <w:t>Wij bewaren afzonderlijk noodzakelijke bedrijfsgegevens, facturen, aankoop- en contractdocumentatie, betaalmachtigingen en bewijs voor wettelijke plichten of gerechtvaardigde vorderingen. Voor de basisadministratie geldt in beginsel 7 jaar, berekend volgens de toepasselijke fiscale regels en niet automatisch vanaf accountverwijdering; bijzondere plichten kunnen langer bewaren vereisen. Hierdoor worden niet alle reparatieopdrachten de boekhouding van SystemService.</w:t>
      </w:r>
    </w:p>
    <w:p>
      <w:pPr/>
      <w:r>
        <w:t>Toegang tot de bewaarde documentatie is beperkt tot bevoegde personen en het doel waarvoor deze wordt bewaard. Wij gebruiken deze documentatie niet voor marketing of om een verwijderd account te herstellen. Back-ups die volgens een vaste cyclus worden gemaakt, bewaren wij in beginsel 30 dagen. Een storing in het back-upproces kan deze termijn verlengen; verdere bewaring beperken wij tot de tijd die nodig is om gegevensherstel mogelijk te houden. Aanvullende back-ups die verband houden met specifieke werkzaamheden bewaren wij uitsluitend zolang als nodig is om die werkzaamheden af te ronden en te controleren. Gegevens die uit het actieve systeem zijn verwijderd, verdwijnen uit de back-ups binnen de verwijderingscyclus daarvan. Instructies van de verwerkingsverantwoordelijke en wettelijke rechten van betrokkenen worden behandeld overeenkomstig deel 3. Voor afzonderlijke beveiligingslogboeken en overige correspondentie gelden eigen termijnen op basis van hun doel en wettelijke plichten.</w:t>
      </w:r>
    </w:p>
    <w:p>
      <w:pPr/>
      <w:r>
        <w:t>Vragen die via het contactformulier op de website zijn ingediend en de bijbehorende correspondentie worden onmiddellijk na afhandeling van de zaak uit de mailbox verwijderd.</w:t>
      </w:r>
    </w:p>
    <w:p>
      <w:pPr>
        <w:pStyle w:val="Heading2"/>
      </w:pPr>
      <w:r>
        <w:rPr>
          <w:color w:val="000000"/>
        </w:rPr>
        <w:t>Rechten en contact</w:t>
      </w:r>
    </w:p>
    <w:p>
      <w:pPr>
        <w:keepLines/>
        <w:widowControl/>
      </w:pPr>
      <w:r>
        <w:t>Binnen de wettelijke grenzen kunt u inzage, correctie, verwijdering, beperking en overdracht vragen en bezwaar maken. Toestemming kan worden ingetrokken zonder eerdere rechtmatige verwerking aan te tasten. Wij antwoorden in beginsel binnen een maand; een wettelijk toegestane verlenging wordt gemotiveerd meegedeeld. U kunt klagen bij de Autoriteit Persoonsgegevens of een bevoegde toezichthouder. Vragen over opdrachtgegevens richt u eerst aan het verantwoordelijke reparatiebedrijf.</w:t>
      </w:r>
    </w:p>
    <w:p>
      <w:pPr>
        <w:keepLines/>
        <w:widowControl/>
      </w:pPr>
      <w:r>
        <w:t>Verplichte bestelgegevens zijn nodig voor overeenkomst en facturering; zonder deze kan aankoop onmogelijk zijn. Optionele gegevens worden afzonderlijk aangegeven. Het systeem gebruikt de bevestigde betaalstatus om toegang te beperken en verwijderingsdata volgens deel 1 te berekenen. Bij een fout kan SystemService om controle van gegevens en beslissing worden gevraagd. Het uitoefenen van gegevensrechten vereist geen aankoop of kaartgegevens.</w:t>
      </w:r>
      <w:r>
        <w:rPr>
          <w:rStyle w:val="CommentReference"/>
        </w:rPr>
      </w:r>
    </w:p>
    <w:p>
      <w:pPr>
        <w:pStyle w:val="Heading2"/>
      </w:pPr>
      <w:r>
        <w:t>AI-assistenten</w:t>
      </w:r>
    </w:p>
    <w:p>
      <w:pPr/>
      <w:r>
        <w:t>De assistent in het dashboard maakt gebruik van kunstmatige intelligentie. De geschiedenis omvat de laatste 30 berichten en wordt per gebruiker op het betreffende apparaat afzonderlijk in de browser opgeslagen, totdat de gebruiker „Chat wissen” kiest of de browsergegevens verwijdert. Deze geschiedenis wordt niet na een automatische termijn verwijderd.</w:t>
      </w:r>
    </w:p>
    <w:p>
      <w:pPr/>
      <w:r>
        <w:t>SystemService verwerkt de vraag en de context die nodig zijn om het AI-antwoord op te stellen, waaronder informatie die de gebruiker invoert. De grondslag is het gerechtvaardigde belang om ondersteuning te bieden en, voor gegevens die ter verwerking zijn toevertrouwd, de instructies van de verwerkingsverantwoordelijke overeenkomstig deel 3. Een AI-antwoord kan onjuist zijn en moet vóór gebruik worden gecontroleerd.</w:t>
      </w:r>
    </w:p>
    <w:p>
      <w:pPr>
        <w:pStyle w:val="Heading1"/>
      </w:pPr>
      <w:r>
        <w:rPr>
          <w:color w:val="000000"/>
        </w:rPr>
        <w:t>5 Cookiebeleid</w:t>
      </w:r>
    </w:p>
    <w:p>
      <w:pPr>
        <w:pStyle w:val="Heading2"/>
      </w:pPr>
      <w:r>
        <w:rPr>
          <w:color w:val="000000"/>
        </w:rPr>
        <w:t>Noodzakelijke opslag en uw keuze</w:t>
      </w:r>
    </w:p>
    <w:p>
      <w:pPr>
        <w:keepLines/>
        <w:widowControl/>
      </w:pPr>
      <w:r>
        <w:t>De website gebruikt cookies en browseropslag voor inloggen, beveiliging, bestellingen en het onthouden van gekozen instellingen. Voor opslag die noodzakelijk is voor de gevraagde dienst is geen toestemming nodig. De gebruiker beslist afzonderlijk over analytics of marketing waarvoor toestemming vereist is, voordat deze worden ingeschakeld. Het weigeren van optionele technologieën verhindert niet dat de gebruiker een aankoop doet of de basisdienst gebruikt.</w:t>
      </w:r>
    </w:p>
    <w:p>
      <w:pPr>
        <w:keepLines/>
        <w:widowControl/>
      </w:pPr>
      <w:r>
        <w:t>De toestemmingskeuze wordt in de browser bewaard totdat de gebruiker de instellingen wijzigt of de opgeslagen keuze verwijdert. De identificatiecode van een aankooppoging, die dubbele bestellingen voorkomt, wordt 30 dagen bewaard en het overzicht van de gemaakte keuze 15 minuten.</w:t>
      </w:r>
    </w:p>
    <w:p>
      <w:pPr/>
      <w:r>
        <w:t>De sessie-identificatiecode die wordt gebruikt voor het inloggen heeft een geldigheidsduur van maximaal 30 dagen die wordt vernieuwd. Gegevens voor de bescherming van formulieren en het terugkeeradres na het inloggen worden tot het einde van de sessie bewaard. Voorkeuren voor weergave, labels en geluiden blijven in de browser totdat de gebruiker ze wijzigt of verwijdert. De AI-geschiedenis wordt beschreven in deel 4. Deze opgeslagen gegevens worden door SystemService beheerd; gegevens die nodig zijn om een verzoek af te handelen, kunnen worden verwerkt door de in deel 4 genoemde hostingprovider. Lokale voorkeuren en de geschiedenis blijven in de browser, met uitzondering van inhoud die bij het gebruik van de AI-functie wordt verzonden.</w:t>
      </w:r>
    </w:p>
    <w:p>
      <w:pPr>
        <w:widowControl/>
      </w:pPr>
      <w:r>
        <w:t>Na toestemming voor analytics gebruikt GA4 de cookie _ga om gebruikers te onderscheiden en cookies _ga_* om de sessiestatus te bewaren. Google heeft toegang tot deze gegevens. Ze zijn maximaal 2 jaar geldig; deze termijn wordt bij volgende bezoeken vernieuwd. De browser kan deze termijn verkorten. De aan Google doorgegeven gegevens en de bewaartermijnen in GA4 worden beschreven in deel 4.</w:t>
      </w:r>
    </w:p>
    <w:p>
      <w:pPr>
        <w:keepLines/>
        <w:widowControl/>
      </w:pPr>
      <w:r>
        <w:t>Optionele toestemmingen kunnen op ieder moment worden gewijzigd of ingetrokken via de knop „Cookie-instellingen” op de openbare pagina’s van de website. Intrekking beëindigt het verdere gebruik van de technologieën waarvoor toestemming is gegeven en heeft geen gevolgen voor de rechtmatigheid van eerdere verwerking. Gegevens die in de browser zijn opgeslagen, kunnen ook via de browserinstellingen worden verwijderd. Bij het gebruik van de betaalpagina van Stripe is ook de informatie van deze aanbieder van toepassing: https://stripe.com/cookie-settings.</w:t>
      </w:r>
    </w:p>
    <w:p>
      <w:pPr>
        <w:pStyle w:val="Heading1"/>
        <w:pageBreakBefore w:val="0"/>
      </w:pPr>
      <w:r>
        <w:rPr>
          <w:color w:val="000000"/>
        </w:rPr>
        <w:t>6 Beveiliging van de dienst</w:t>
      </w:r>
    </w:p>
    <w:p>
      <w:pPr>
        <w:pStyle w:val="Heading2"/>
      </w:pPr>
      <w:r>
        <w:rPr>
          <w:color w:val="000000"/>
        </w:rPr>
        <w:t>Beschermingsprincipes</w:t>
      </w:r>
    </w:p>
    <w:p>
      <w:pPr>
        <w:keepLines/>
        <w:widowControl/>
      </w:pPr>
      <w:r>
        <w:t>SystemService beperkt de toegang tot gegevens en bijlagen op basis van het bedrijf en de bevoegdheden van de gebruiker, beschermt inloggegevens en registreert belangrijke handelingen. Alleen bevoegde personen hebben toegang tot documentatie die na verwijdering van een account wordt bewaard. De regels voor de omgang met gegevens na beëindiging van de dienst zijn opgenomen in de delen 1, 3 en 4.</w:t>
      </w:r>
    </w:p>
    <w:p>
      <w:pPr>
        <w:keepLines/>
        <w:widowControl/>
      </w:pPr>
      <w:r>
        <w:t>Wij gebruiken versleutelde back-ups van gegevens en bijlagen, beperken de toegang daartoe en controleren regelmatig of gegevens kunnen worden hersteld. De bewaartermijnen voor back-ups staan in deel 4. Informatie die de verwerkingsverantwoordelijke nodig heeft om de beveiligingsmaatregelen te beoordelen en audits uit te voeren, verstrekken wij overeenkomstig deel 3.</w:t>
      </w:r>
    </w:p>
    <w:p>
      <w:pPr>
        <w:keepLines/>
        <w:widowControl/>
      </w:pPr>
      <w:r>
        <w:t>Meld vermoedelijke datalekken, onjuiste rechten of onbevoegd openen direct via info@systemservice.nl. Verstuur geen wachtwoorden of kaartgegevens. Bij gevaar stopt de huurder het gebruik en beveiligt de omgeving zonder zelf te repareren. Geen verbinding bewijst niet dat de kast leeg is. Ophalen, opnieuw toewijzen en historie verwijderen vereisen bevoegde controle; een betaalgeschil rechtvaardigt het vasthouden van apparaten niet.</w:t>
      </w:r>
    </w:p>
    <w:p>
      <w:pPr>
        <w:pStyle w:val="Heading1"/>
        <w:pageBreakBefore w:val="0"/>
      </w:pPr>
      <w:r>
        <w:rPr>
          <w:color w:val="000000"/>
        </w:rPr>
        <w:t>7 Bestelformulier en bevestigingen</w:t>
      </w:r>
    </w:p>
    <w:p>
      <w:pPr>
        <w:pStyle w:val="Heading2"/>
      </w:pPr>
      <w:r>
        <w:rPr>
          <w:color w:val="000000"/>
        </w:rPr>
        <w:t>Formulier installatielocatie</w:t>
      </w:r>
    </w:p>
    <w:p>
      <w:pPr>
        <w:keepLines/>
        <w:widowControl/>
      </w:pPr>
      <w:r>
        <w:t>Bedrijf en bestelnummer: [bestelgegevens]. Contactpersoon, telefoon en e-mail: [invullen]. Installatieadres, postcode, plaats en land: [invullen]. Documenttaal: Pools / Nederlands / Engels. Het formulier betreft deze specifieke locatie; volgende kasten kunnen afzonderlijke installatielocaties hebben.</w:t>
      </w:r>
    </w:p>
    <w:p>
      <w:pPr>
        <w:keepLines/>
        <w:widowControl/>
      </w:pPr>
      <w:r>
        <w:t>Is er op de locatie permanent toegang tot stroom? JA / NEE. Is er een permanente internetverbinding beschikbaar? JA / NEE. Heb je het recht om de kast te plaatsen en de vereiste schriftelijke toestemming van de eigenaar of beheerder? JA / NEE. Aan deze voorwaarden moet worden voldaan om de kast te bestellen. Ik bevestig dat ik de kosten van stroom en internet draag en kennis heb genomen van de afmetingen van 1830 × 400 × 450 mm.</w:t>
      </w:r>
    </w:p>
    <w:p>
      <w:pPr>
        <w:keepLines/>
        <w:widowControl/>
      </w:pPr>
      <w:r>
        <w:t>Bevestigingsmogelijkheid: wand / vloer / beide. Bijzonderheden over locatie en toegang: [invullen]. Foto of kaart met plaatsaanduiding: [optionele bijlage]. Voeg geen onnodige persoonsgegevens toe. Een videogesprek vóór het bezoek wordt aanbevolen. Het formulier en schriftelijke bevestigingen horen bij de bestelling, zowel bij gelijktijdige platformaankoop als latere aankoop via het profiel.</w:t>
      </w:r>
    </w:p>
    <w:p>
      <w:pPr>
        <w:pStyle w:val="Heading2"/>
      </w:pPr>
      <w:r>
        <w:rPr>
          <w:color w:val="000000"/>
        </w:rPr>
        <w:t>Aanvaarding vóór betaling</w:t>
      </w:r>
    </w:p>
    <w:p>
      <w:pPr>
        <w:keepLines/>
        <w:widowControl/>
      </w:pPr>
      <w:r>
        <w:t>„Ik handel namens het opgegeven bedrijf en ben bevoegd om deze overeenkomst te sluiten. Ik accepteer de Algemene voorwaarden van SystemService, de Verwerkersovereenkomst en — als ik SystemDrop bestel — de Huurovereenkomst voor SystemDrop. Ik heb kennisgenomen van het Privacybeleid”. De documenten worden vóór de acceptatie beschikbaar gesteld in een vorm die kan worden opgeslagen. Acceptatie van de overeenkomst is geen toestemming voor marketing of algemene toestemming voor de verwerking van persoonsgegevens.</w:t>
      </w:r>
    </w:p>
    <w:p>
      <w:pPr>
        <w:keepLines/>
        <w:widowControl/>
      </w:pPr>
      <w:r>
        <w:t>Het besteloverzicht vermeldt het bedrag dat nu moet worden betaald, de prijs en de verlengingsfrequentie van het platformabonnement, de eenmalige installatie en de maandprijs van de kast die vanaf de activering in rekening wordt gebracht. De machtiging voor de in het overzicht vermelde kosten luidt: „Ik machtig SystemService om de betaalmethode in Stripe op te slaan en de geaccepteerde terugkerende kosten in rekening te brengen, ook zonder mijn aanwezigheid. De kosten voor SystemDrop gaan in na levering, installatie en activering”.</w:t>
      </w:r>
    </w:p>
    <w:p>
      <w:pPr>
        <w:pStyle w:val="Heading2"/>
      </w:pPr>
      <w:r>
        <w:rPr>
          <w:color w:val="000000"/>
        </w:rPr>
        <w:t>Te bewaren bevestigingen</w:t>
      </w:r>
    </w:p>
    <w:p>
      <w:pPr>
        <w:keepLines/>
        <w:widowControl/>
      </w:pPr>
      <w:r>
        <w:t>De klant ontvangt een bestelbevestiging met de gegevens van de partijen, het bestelnummer, de betaalde onderdelen, de btw, de varianten en perioden, en de geaccepteerde versies van de documenten in de gekozen taal. De bevestiging van de toewijzing van de kast voegt het DROP-nummer toe, en de activeringsbevestiging vermeldt het begin van de huur en het einde van de minimumperiode. De bevestiging van de opzegging of vervroegde afrekening vermeldt de kast, de einddatum en de verschuldigde bedragen. De geaccepteerde voorwaarden blijven beschikbaar, ongeacht latere wijzigingen in de documenten.</w:t>
      </w:r>
    </w:p>
    <w:sectPr w:rsidR="00FC693F" w:rsidRPr="0006063C" w:rsidSect="00034616">
      <w:headerReference w:type="default" r:id="rId9"/>
      <w:footerReference w:type="default" r:id="rId10"/>
      <w:headerReference w:type="first" r:id="rId11"/>
      <w:footerReference w:type="first" r:id="rId12"/>
      <w:headerReference w:type="even" r:id="rId13"/>
      <w:footerReference w:type="even" r:id="rId14"/>
      <w:pgSz w:w="12240" w:h="15840"/>
      <w:pgMar w:top="1080" w:right="1152" w:bottom="1080" w:left="1152"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8"/>
      </w:rPr>
      <w:t xml:space="preserve">SystemService • v08 • NL     </w:t>
    </w:r>
    <w:fldSimple w:instr="PAGE"/>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sz w:val="18"/>
      </w:rPr>
      <w:t>SystemService</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269" w:lineRule="auto"/>
    </w:pPr>
    <w:rPr>
      <w:rFonts w:ascii="Arial" w:hAnsi="Arial"/>
      <w:color w:val="000000"/>
      <w:sz w:val="22"/>
      <w:lang w:val="nl-NL"/>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40" w:line="269" w:lineRule="auto"/>
      <w:outlineLvl w:val="0"/>
    </w:pPr>
    <w:rPr>
      <w:rFonts w:asciiTheme="majorHAnsi" w:eastAsiaTheme="majorEastAsia" w:hAnsiTheme="majorHAnsi" w:cstheme="majorBidi" w:ascii="Arial" w:hAnsi="Arial"/>
      <w:b/>
      <w:bCs/>
      <w:color w:val="000000"/>
      <w:sz w:val="34"/>
      <w:szCs w:val="28"/>
      <w:lang w:val="nl-NL"/>
    </w:rPr>
  </w:style>
  <w:style w:type="paragraph" w:styleId="Heading2">
    <w:name w:val="heading 2"/>
    <w:basedOn w:val="Normal"/>
    <w:next w:val="Normal"/>
    <w:link w:val="Heading2Char"/>
    <w:uiPriority w:val="9"/>
    <w:unhideWhenUsed/>
    <w:qFormat/>
    <w:rsid w:val="00FC693F"/>
    <w:pPr>
      <w:keepNext/>
      <w:keepLines/>
      <w:spacing w:before="240" w:after="140" w:line="269" w:lineRule="auto"/>
      <w:outlineLvl w:val="1"/>
    </w:pPr>
    <w:rPr>
      <w:rFonts w:asciiTheme="majorHAnsi" w:eastAsiaTheme="majorEastAsia" w:hAnsiTheme="majorHAnsi" w:cstheme="majorBidi" w:ascii="Arial" w:hAnsi="Arial"/>
      <w:b/>
      <w:bCs/>
      <w:color w:val="000000"/>
      <w:sz w:val="24"/>
      <w:szCs w:val="26"/>
      <w:lang w:val="nl-NL"/>
    </w:rPr>
  </w:style>
  <w:style w:type="paragraph" w:styleId="Heading3">
    <w:name w:val="heading 3"/>
    <w:basedOn w:val="Normal"/>
    <w:next w:val="Normal"/>
    <w:link w:val="Heading3Char"/>
    <w:uiPriority w:val="9"/>
    <w:unhideWhenUsed/>
    <w:qFormat/>
    <w:rsid w:val="00FC693F"/>
    <w:pPr>
      <w:keepNext/>
      <w:keepLines/>
      <w:spacing w:before="200" w:after="140" w:line="269" w:lineRule="auto"/>
      <w:outlineLvl w:val="2"/>
    </w:pPr>
    <w:rPr>
      <w:rFonts w:asciiTheme="majorHAnsi" w:eastAsiaTheme="majorEastAsia" w:hAnsiTheme="majorHAnsi" w:cstheme="majorBidi" w:ascii="Arial" w:hAnsi="Arial"/>
      <w:b/>
      <w:bCs/>
      <w:color w:val="00000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140" w:line="269" w:lineRule="auto"/>
      <w:contextualSpacing/>
    </w:pPr>
    <w:rPr>
      <w:rFonts w:asciiTheme="majorHAnsi" w:eastAsiaTheme="majorEastAsia" w:hAnsiTheme="majorHAnsi" w:cstheme="majorBidi" w:ascii="Arial" w:hAnsi="Arial"/>
      <w:color w:val="000000"/>
      <w:spacing w:val="5"/>
      <w:kern w:val="28"/>
      <w:sz w:val="46"/>
      <w:szCs w:val="52"/>
      <w:lang w:val="nl-NL"/>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140" w:line="269" w:lineRule="auto"/>
    </w:pPr>
    <w:rPr>
      <w:rFonts w:asciiTheme="majorHAnsi" w:eastAsiaTheme="majorEastAsia" w:hAnsiTheme="majorHAnsi" w:cstheme="majorBidi" w:ascii="Arial" w:hAnsi="Arial"/>
      <w:i/>
      <w:iCs/>
      <w:color w:val="000000"/>
      <w:spacing w:val="15"/>
      <w:sz w:val="20"/>
      <w:szCs w:val="24"/>
      <w:lang w:val="nl-NL"/>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SystemService documenten</dc:title>
  <dc:subject>SystemService 2026-09-14</dc:subject>
  <dc:creator>SystemService</dc:creator>
  <cp:keywords/>
  <dc:description/>
  <cp:lastModifiedBy/>
  <cp:revision>1</cp:revision>
  <dcterms:created xsi:type="dcterms:W3CDTF">2013-12-23T23:15:00Z</dcterms:created>
  <dcterms:modified xsi:type="dcterms:W3CDTF">2013-12-23T23:15:00Z</dcterms:modified>
  <cp:category/>
  <cp:version>v05</cp:version>
</cp:coreProperties>
</file>